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7B147E" w:rsidP="00906C6C">
      <w:pPr>
        <w:rPr>
          <w:b/>
          <w:bCs/>
          <w:iCs/>
          <w:sz w:val="22"/>
          <w:szCs w:val="22"/>
        </w:rPr>
      </w:pPr>
      <w:r>
        <w:rPr>
          <w:b/>
          <w:bCs/>
          <w:iCs/>
          <w:sz w:val="22"/>
          <w:szCs w:val="22"/>
        </w:rPr>
        <w:t>OSNOVNA ŠKOLA BLAGE ZADRE</w:t>
      </w:r>
    </w:p>
    <w:p w:rsidR="00906C6C" w:rsidRPr="008028A8" w:rsidRDefault="007B147E" w:rsidP="00906C6C">
      <w:pPr>
        <w:rPr>
          <w:b/>
          <w:bCs/>
          <w:iCs/>
          <w:sz w:val="22"/>
          <w:szCs w:val="22"/>
        </w:rPr>
      </w:pPr>
      <w:r>
        <w:rPr>
          <w:b/>
          <w:bCs/>
          <w:iCs/>
          <w:sz w:val="22"/>
          <w:szCs w:val="22"/>
        </w:rPr>
        <w:t>MARKA MARULIĆA</w:t>
      </w:r>
      <w:r w:rsidR="00906C6C" w:rsidRPr="008028A8">
        <w:rPr>
          <w:b/>
          <w:bCs/>
          <w:iCs/>
          <w:sz w:val="22"/>
          <w:szCs w:val="22"/>
        </w:rPr>
        <w:t xml:space="preserve"> 2</w:t>
      </w:r>
    </w:p>
    <w:p w:rsidR="00906C6C" w:rsidRPr="008028A8" w:rsidRDefault="007B147E" w:rsidP="00906C6C">
      <w:pPr>
        <w:rPr>
          <w:b/>
          <w:bCs/>
          <w:iCs/>
          <w:sz w:val="22"/>
          <w:szCs w:val="22"/>
        </w:rPr>
      </w:pPr>
      <w:r>
        <w:rPr>
          <w:b/>
          <w:bCs/>
          <w:iCs/>
          <w:sz w:val="22"/>
          <w:szCs w:val="22"/>
        </w:rPr>
        <w:t>3201</w:t>
      </w:r>
      <w:r w:rsidR="00906C6C" w:rsidRPr="008028A8">
        <w:rPr>
          <w:b/>
          <w:bCs/>
          <w:iCs/>
          <w:sz w:val="22"/>
          <w:szCs w:val="22"/>
        </w:rPr>
        <w:t>0 VUKOVAR</w:t>
      </w:r>
    </w:p>
    <w:p w:rsidR="00906C6C" w:rsidRPr="008028A8" w:rsidRDefault="00906C6C" w:rsidP="00906C6C">
      <w:pPr>
        <w:rPr>
          <w:b/>
          <w:bCs/>
          <w:iCs/>
          <w:sz w:val="22"/>
          <w:szCs w:val="22"/>
        </w:rPr>
      </w:pPr>
    </w:p>
    <w:p w:rsidR="002E6F67" w:rsidRDefault="002E6F67" w:rsidP="002E6F67">
      <w:r>
        <w:t>KLASA: 112-02/19-0</w:t>
      </w:r>
      <w:r w:rsidR="007D61E3">
        <w:t>2</w:t>
      </w:r>
      <w:r w:rsidR="00E6629A">
        <w:t>/</w:t>
      </w:r>
      <w:r w:rsidR="003C481C">
        <w:t>21</w:t>
      </w:r>
    </w:p>
    <w:p w:rsidR="002E6F67" w:rsidRDefault="007D61E3" w:rsidP="002E6F67">
      <w:r>
        <w:t>URBROJ:</w:t>
      </w:r>
      <w:r w:rsidR="00E6629A">
        <w:t xml:space="preserve"> 2188-107-01-19-1</w:t>
      </w:r>
    </w:p>
    <w:p w:rsidR="00906C6C" w:rsidRPr="008028A8" w:rsidRDefault="00906C6C" w:rsidP="00906C6C">
      <w:pPr>
        <w:pStyle w:val="BodyText"/>
        <w:rPr>
          <w:i w:val="0"/>
          <w:sz w:val="22"/>
          <w:szCs w:val="22"/>
        </w:rPr>
      </w:pPr>
      <w:r w:rsidRPr="008028A8">
        <w:rPr>
          <w:i w:val="0"/>
          <w:sz w:val="22"/>
          <w:szCs w:val="22"/>
        </w:rPr>
        <w:t xml:space="preserve">Vukovar, </w:t>
      </w:r>
      <w:r w:rsidR="003C481C">
        <w:rPr>
          <w:i w:val="0"/>
          <w:sz w:val="22"/>
          <w:szCs w:val="22"/>
        </w:rPr>
        <w:t>2</w:t>
      </w:r>
      <w:r w:rsidR="003F57B8">
        <w:rPr>
          <w:i w:val="0"/>
          <w:sz w:val="22"/>
          <w:szCs w:val="22"/>
        </w:rPr>
        <w:t>5. listopada</w:t>
      </w:r>
      <w:r w:rsidRPr="008028A8">
        <w:rPr>
          <w:i w:val="0"/>
          <w:sz w:val="22"/>
          <w:szCs w:val="22"/>
        </w:rPr>
        <w:t xml:space="preserve"> 201</w:t>
      </w:r>
      <w:r w:rsidR="002E6F67">
        <w:rPr>
          <w:i w:val="0"/>
          <w:sz w:val="22"/>
          <w:szCs w:val="22"/>
        </w:rPr>
        <w:t>9</w:t>
      </w:r>
      <w:r w:rsidRPr="008028A8">
        <w:rPr>
          <w:i w:val="0"/>
          <w:sz w:val="22"/>
          <w:szCs w:val="22"/>
        </w:rPr>
        <w:t>.</w:t>
      </w:r>
      <w:r w:rsidR="002E6F67">
        <w:rPr>
          <w:i w:val="0"/>
          <w:sz w:val="22"/>
          <w:szCs w:val="22"/>
        </w:rPr>
        <w:t xml:space="preserve"> godine</w:t>
      </w:r>
    </w:p>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784926" w:rsidRPr="005F3871" w:rsidRDefault="00784926" w:rsidP="00784926">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 xml:space="preserve">7/17, 68/18.), </w:t>
      </w:r>
      <w:r w:rsidR="003C481C">
        <w:rPr>
          <w:sz w:val="22"/>
          <w:szCs w:val="22"/>
          <w:shd w:val="clear" w:color="auto" w:fill="FFFFFF"/>
        </w:rPr>
        <w:t>članaka 6. i 7</w:t>
      </w:r>
      <w:r w:rsidR="00191875">
        <w:rPr>
          <w:sz w:val="22"/>
          <w:szCs w:val="22"/>
          <w:shd w:val="clear" w:color="auto" w:fill="FFFFFF"/>
        </w:rPr>
        <w:t>. Pravilnika o postupku zapošljavanja te procjeni i vrednovanju kandidata za zapošljavanje</w:t>
      </w:r>
      <w:r w:rsidR="00FA1BAF">
        <w:rPr>
          <w:sz w:val="22"/>
          <w:szCs w:val="22"/>
          <w:shd w:val="clear" w:color="auto" w:fill="FFFFFF"/>
        </w:rPr>
        <w:t xml:space="preserve"> Osnovne škole Blage Zadre</w:t>
      </w:r>
      <w:r w:rsidRPr="005F3871">
        <w:rPr>
          <w:sz w:val="22"/>
          <w:szCs w:val="22"/>
          <w:shd w:val="clear" w:color="auto" w:fill="FFFFFF"/>
        </w:rPr>
        <w:t>, ravnateljica Osnovne škole Blage Zadre, Vukova</w:t>
      </w:r>
      <w:r w:rsidR="00E6629A">
        <w:rPr>
          <w:sz w:val="22"/>
          <w:szCs w:val="22"/>
          <w:shd w:val="clear" w:color="auto" w:fill="FFFFFF"/>
        </w:rPr>
        <w:t>r,</w:t>
      </w:r>
      <w:r w:rsidR="00A357B5">
        <w:rPr>
          <w:sz w:val="22"/>
          <w:szCs w:val="22"/>
          <w:shd w:val="clear" w:color="auto" w:fill="FFFFFF"/>
        </w:rPr>
        <w:t xml:space="preserve"> Anica Špoljarić objavljuje</w:t>
      </w:r>
      <w:r w:rsidR="003F57B8">
        <w:rPr>
          <w:sz w:val="22"/>
          <w:szCs w:val="22"/>
          <w:shd w:val="clear" w:color="auto" w:fill="FFFFFF"/>
        </w:rPr>
        <w:t xml:space="preserve"> natječaj</w:t>
      </w:r>
      <w:r w:rsidRPr="005F3871">
        <w:rPr>
          <w:sz w:val="22"/>
          <w:szCs w:val="22"/>
          <w:shd w:val="clear" w:color="auto" w:fill="FFFFFF"/>
        </w:rPr>
        <w:t xml:space="preserve"> sa sljedećim sadržajem:</w:t>
      </w:r>
    </w:p>
    <w:p w:rsidR="00906C6C" w:rsidRPr="005F3871" w:rsidRDefault="00906C6C" w:rsidP="00906C6C">
      <w:pPr>
        <w:jc w:val="center"/>
        <w:rPr>
          <w:b/>
          <w:bCs/>
          <w:iCs/>
          <w:sz w:val="22"/>
          <w:szCs w:val="22"/>
        </w:rPr>
      </w:pPr>
    </w:p>
    <w:p w:rsidR="00906C6C" w:rsidRPr="008028A8" w:rsidRDefault="00906C6C" w:rsidP="00906C6C">
      <w:pPr>
        <w:jc w:val="center"/>
        <w:rPr>
          <w:b/>
          <w:bCs/>
          <w:iCs/>
          <w:sz w:val="22"/>
          <w:szCs w:val="22"/>
        </w:rPr>
      </w:pPr>
      <w:r w:rsidRPr="008028A8">
        <w:rPr>
          <w:b/>
          <w:bCs/>
          <w:iCs/>
          <w:sz w:val="22"/>
          <w:szCs w:val="22"/>
        </w:rPr>
        <w:t>NATJEČAJ</w:t>
      </w:r>
    </w:p>
    <w:p w:rsidR="00906C6C" w:rsidRPr="008028A8" w:rsidRDefault="00543095" w:rsidP="008B7A92">
      <w:pPr>
        <w:jc w:val="center"/>
        <w:rPr>
          <w:i/>
          <w:sz w:val="22"/>
          <w:szCs w:val="22"/>
        </w:rPr>
      </w:pPr>
      <w:r>
        <w:rPr>
          <w:b/>
          <w:bCs/>
          <w:iCs/>
          <w:sz w:val="22"/>
          <w:szCs w:val="22"/>
        </w:rPr>
        <w:t>za popunu radnog</w:t>
      </w:r>
      <w:r w:rsidR="00906C6C" w:rsidRPr="008028A8">
        <w:rPr>
          <w:b/>
          <w:bCs/>
          <w:iCs/>
          <w:sz w:val="22"/>
          <w:szCs w:val="22"/>
        </w:rPr>
        <w:t xml:space="preserve"> mjesta</w:t>
      </w:r>
    </w:p>
    <w:p w:rsidR="008B7A92" w:rsidRPr="007C14C9" w:rsidRDefault="00543095" w:rsidP="008B7A92">
      <w:pPr>
        <w:jc w:val="center"/>
        <w:rPr>
          <w:b/>
          <w:sz w:val="22"/>
          <w:szCs w:val="22"/>
          <w:shd w:val="clear" w:color="auto" w:fill="FFFFFF"/>
        </w:rPr>
      </w:pPr>
      <w:r w:rsidRPr="007C14C9">
        <w:rPr>
          <w:b/>
          <w:sz w:val="22"/>
          <w:szCs w:val="22"/>
          <w:shd w:val="clear" w:color="auto" w:fill="FFFFFF"/>
        </w:rPr>
        <w:t>UČITE</w:t>
      </w:r>
      <w:r w:rsidR="002F588F">
        <w:rPr>
          <w:b/>
          <w:sz w:val="22"/>
          <w:szCs w:val="22"/>
          <w:shd w:val="clear" w:color="auto" w:fill="FFFFFF"/>
        </w:rPr>
        <w:t>LJ/ICA</w:t>
      </w:r>
      <w:r w:rsidR="003C481C">
        <w:rPr>
          <w:b/>
          <w:sz w:val="22"/>
          <w:szCs w:val="22"/>
          <w:shd w:val="clear" w:color="auto" w:fill="FFFFFF"/>
        </w:rPr>
        <w:t xml:space="preserve"> GEOGRAFIJE</w:t>
      </w:r>
    </w:p>
    <w:p w:rsidR="008B7A92" w:rsidRPr="0019377D" w:rsidRDefault="003C481C" w:rsidP="008B7A92">
      <w:pPr>
        <w:jc w:val="center"/>
        <w:rPr>
          <w:b/>
          <w:sz w:val="18"/>
          <w:szCs w:val="18"/>
          <w:shd w:val="clear" w:color="auto" w:fill="FFFFFF"/>
        </w:rPr>
      </w:pPr>
      <w:r>
        <w:rPr>
          <w:b/>
          <w:sz w:val="18"/>
          <w:szCs w:val="18"/>
          <w:shd w:val="clear" w:color="auto" w:fill="FFFFFF"/>
        </w:rPr>
        <w:t>(1 izvršitelj na nepuno, određeno radno vrijeme, 6 sati tjedno</w:t>
      </w:r>
      <w:r w:rsidR="008B7A92" w:rsidRPr="0019377D">
        <w:rPr>
          <w:b/>
          <w:sz w:val="18"/>
          <w:szCs w:val="18"/>
          <w:shd w:val="clear" w:color="auto" w:fill="FFFFFF"/>
        </w:rPr>
        <w:t>)</w:t>
      </w:r>
    </w:p>
    <w:p w:rsidR="00906C6C" w:rsidRPr="0019377D" w:rsidRDefault="00906C6C" w:rsidP="00906C6C">
      <w:pPr>
        <w:pStyle w:val="BodyText"/>
        <w:ind w:left="708"/>
        <w:jc w:val="both"/>
        <w:rPr>
          <w:i w:val="0"/>
          <w:sz w:val="18"/>
          <w:szCs w:val="18"/>
        </w:rPr>
      </w:pPr>
    </w:p>
    <w:p w:rsidR="00906C6C" w:rsidRPr="0019377D" w:rsidRDefault="00906C6C" w:rsidP="00906C6C">
      <w:pPr>
        <w:pStyle w:val="BodyText"/>
        <w:ind w:left="708"/>
        <w:jc w:val="both"/>
        <w:rPr>
          <w:i w:val="0"/>
          <w:sz w:val="18"/>
          <w:szCs w:val="18"/>
        </w:rPr>
      </w:pPr>
    </w:p>
    <w:p w:rsidR="00543095" w:rsidRPr="005F3871" w:rsidRDefault="00543095" w:rsidP="00543095">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AB30CE">
        <w:rPr>
          <w:sz w:val="22"/>
          <w:szCs w:val="22"/>
          <w:shd w:val="clear" w:color="auto" w:fill="FFFFFF"/>
        </w:rPr>
        <w:t xml:space="preserve"> </w:t>
      </w:r>
      <w:r w:rsidRPr="005F3871">
        <w:rPr>
          <w:sz w:val="22"/>
          <w:szCs w:val="22"/>
          <w:shd w:val="clear" w:color="auto" w:fill="FFFFFF"/>
        </w:rPr>
        <w:t>i Pravilnika o vrsti stručne spreme i pedagoško-psihološkom obrazovanju učitelja i stručnih suradnika u osnovnom školstvu</w:t>
      </w:r>
      <w:r w:rsidR="00AB30CE">
        <w:rPr>
          <w:sz w:val="22"/>
          <w:szCs w:val="22"/>
          <w:shd w:val="clear" w:color="auto" w:fill="FFFFFF"/>
        </w:rPr>
        <w:t xml:space="preserve"> (NN </w:t>
      </w:r>
      <w:r w:rsidR="000F6ED7">
        <w:rPr>
          <w:sz w:val="22"/>
          <w:szCs w:val="22"/>
          <w:shd w:val="clear" w:color="auto" w:fill="FFFFFF"/>
        </w:rPr>
        <w:t>6/19)</w:t>
      </w:r>
    </w:p>
    <w:p w:rsidR="00543095" w:rsidRPr="005F3871" w:rsidRDefault="00543095" w:rsidP="00543095">
      <w:pPr>
        <w:rPr>
          <w:b/>
          <w:sz w:val="22"/>
          <w:szCs w:val="22"/>
          <w:shd w:val="clear" w:color="auto" w:fill="FFFFFF"/>
        </w:rPr>
      </w:pPr>
    </w:p>
    <w:p w:rsidR="00906C6C" w:rsidRPr="008028A8" w:rsidRDefault="00906C6C" w:rsidP="00906C6C">
      <w:pPr>
        <w:pStyle w:val="BodyText"/>
        <w:ind w:left="720"/>
        <w:jc w:val="both"/>
        <w:rPr>
          <w:i w:val="0"/>
          <w:sz w:val="22"/>
          <w:szCs w:val="22"/>
        </w:rPr>
      </w:pPr>
    </w:p>
    <w:p w:rsidR="00906C6C" w:rsidRPr="008028A8" w:rsidRDefault="00906C6C" w:rsidP="00906C6C">
      <w:pPr>
        <w:jc w:val="both"/>
        <w:rPr>
          <w:iCs/>
          <w:sz w:val="22"/>
          <w:szCs w:val="22"/>
        </w:rPr>
      </w:pPr>
      <w:r w:rsidRPr="008028A8">
        <w:rPr>
          <w:iCs/>
          <w:sz w:val="22"/>
          <w:szCs w:val="22"/>
        </w:rPr>
        <w:t>Na natječaj potrebno je priložiti:</w:t>
      </w:r>
    </w:p>
    <w:p w:rsidR="00906C6C" w:rsidRPr="008028A8" w:rsidRDefault="00906C6C" w:rsidP="00906C6C">
      <w:pPr>
        <w:numPr>
          <w:ilvl w:val="0"/>
          <w:numId w:val="2"/>
        </w:numPr>
        <w:jc w:val="both"/>
        <w:rPr>
          <w:iCs/>
          <w:sz w:val="22"/>
          <w:szCs w:val="22"/>
        </w:rPr>
      </w:pPr>
      <w:r w:rsidRPr="008028A8">
        <w:rPr>
          <w:iCs/>
          <w:sz w:val="22"/>
          <w:szCs w:val="22"/>
        </w:rPr>
        <w:t>prijavu na natječaj vlastoručno potpisanu,</w:t>
      </w:r>
    </w:p>
    <w:p w:rsidR="00906C6C" w:rsidRPr="008028A8" w:rsidRDefault="00906C6C" w:rsidP="00906C6C">
      <w:pPr>
        <w:numPr>
          <w:ilvl w:val="0"/>
          <w:numId w:val="2"/>
        </w:numPr>
        <w:jc w:val="both"/>
        <w:rPr>
          <w:iCs/>
          <w:sz w:val="22"/>
          <w:szCs w:val="22"/>
        </w:rPr>
      </w:pPr>
      <w:r w:rsidRPr="008028A8">
        <w:rPr>
          <w:iCs/>
          <w:sz w:val="22"/>
          <w:szCs w:val="22"/>
        </w:rPr>
        <w:t xml:space="preserve">životopis, </w:t>
      </w:r>
    </w:p>
    <w:p w:rsidR="00906C6C" w:rsidRPr="008028A8" w:rsidRDefault="00906C6C" w:rsidP="00906C6C">
      <w:pPr>
        <w:numPr>
          <w:ilvl w:val="0"/>
          <w:numId w:val="2"/>
        </w:numPr>
        <w:jc w:val="both"/>
        <w:rPr>
          <w:iCs/>
          <w:sz w:val="22"/>
          <w:szCs w:val="22"/>
        </w:rPr>
      </w:pPr>
      <w:r w:rsidRPr="008028A8">
        <w:rPr>
          <w:iCs/>
          <w:sz w:val="22"/>
          <w:szCs w:val="22"/>
        </w:rPr>
        <w:t>diplomu</w:t>
      </w:r>
      <w:r>
        <w:rPr>
          <w:iCs/>
          <w:sz w:val="22"/>
          <w:szCs w:val="22"/>
        </w:rPr>
        <w:t xml:space="preserve"> o stečenoj </w:t>
      </w:r>
      <w:r w:rsidR="00294955">
        <w:rPr>
          <w:iCs/>
          <w:sz w:val="22"/>
          <w:szCs w:val="22"/>
        </w:rPr>
        <w:t>stručnoj spremi</w:t>
      </w:r>
      <w:r w:rsidR="005453BA">
        <w:rPr>
          <w:iCs/>
          <w:sz w:val="22"/>
          <w:szCs w:val="22"/>
        </w:rPr>
        <w:t xml:space="preserve"> </w:t>
      </w:r>
      <w:r w:rsidRPr="008028A8">
        <w:rPr>
          <w:iCs/>
          <w:sz w:val="22"/>
          <w:szCs w:val="22"/>
        </w:rPr>
        <w:t xml:space="preserve">(preslika), </w:t>
      </w:r>
    </w:p>
    <w:p w:rsidR="00906C6C" w:rsidRDefault="00655F9A" w:rsidP="00906C6C">
      <w:pPr>
        <w:numPr>
          <w:ilvl w:val="0"/>
          <w:numId w:val="2"/>
        </w:numPr>
        <w:jc w:val="both"/>
        <w:rPr>
          <w:iCs/>
          <w:sz w:val="22"/>
          <w:szCs w:val="22"/>
        </w:rPr>
      </w:pPr>
      <w:r>
        <w:rPr>
          <w:iCs/>
          <w:sz w:val="22"/>
          <w:szCs w:val="22"/>
        </w:rPr>
        <w:t xml:space="preserve">domovnicu </w:t>
      </w:r>
      <w:r w:rsidR="00906C6C" w:rsidRPr="008028A8">
        <w:rPr>
          <w:iCs/>
          <w:sz w:val="22"/>
          <w:szCs w:val="22"/>
        </w:rPr>
        <w:t>(preslika)</w:t>
      </w:r>
    </w:p>
    <w:p w:rsidR="00F849F4" w:rsidRPr="008028A8" w:rsidRDefault="00F849F4" w:rsidP="00F849F4">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906C6C" w:rsidRPr="00655F9A" w:rsidRDefault="00906C6C" w:rsidP="00906C6C">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294955" w:rsidRPr="006A1CFE" w:rsidRDefault="00294955" w:rsidP="00294955">
      <w:pPr>
        <w:jc w:val="both"/>
        <w:rPr>
          <w:b/>
          <w:iCs/>
          <w:sz w:val="22"/>
          <w:szCs w:val="22"/>
        </w:rPr>
      </w:pPr>
    </w:p>
    <w:p w:rsidR="005453BA" w:rsidRDefault="00294955" w:rsidP="005453BA">
      <w:pPr>
        <w:jc w:val="both"/>
        <w:rPr>
          <w:iCs/>
          <w:sz w:val="22"/>
          <w:szCs w:val="22"/>
        </w:rPr>
      </w:pPr>
      <w:r w:rsidRPr="00294955">
        <w:rPr>
          <w:iCs/>
          <w:sz w:val="22"/>
          <w:szCs w:val="22"/>
        </w:rPr>
        <w:t>Na natječaj se</w:t>
      </w:r>
      <w:r w:rsidR="00317005">
        <w:rPr>
          <w:iCs/>
          <w:sz w:val="22"/>
          <w:szCs w:val="22"/>
        </w:rPr>
        <w:t>, pod jednakim uvjetima,</w:t>
      </w:r>
      <w:r w:rsidRPr="00294955">
        <w:rPr>
          <w:iCs/>
          <w:sz w:val="22"/>
          <w:szCs w:val="22"/>
        </w:rPr>
        <w:t xml:space="preserve"> mogu javiti osobe oba spola</w:t>
      </w:r>
      <w:r w:rsidR="0074208F">
        <w:rPr>
          <w:iCs/>
          <w:sz w:val="22"/>
          <w:szCs w:val="22"/>
        </w:rPr>
        <w:t xml:space="preserve"> (članak 13. Zakona o ravnopravnosti spolova)</w:t>
      </w:r>
      <w:r w:rsidRPr="00294955">
        <w:rPr>
          <w:iCs/>
          <w:sz w:val="22"/>
          <w:szCs w:val="22"/>
        </w:rPr>
        <w:t>.</w:t>
      </w:r>
      <w:r w:rsidR="005453BA">
        <w:rPr>
          <w:iCs/>
          <w:sz w:val="22"/>
          <w:szCs w:val="22"/>
        </w:rPr>
        <w:t xml:space="preserve"> </w:t>
      </w:r>
    </w:p>
    <w:p w:rsidR="005F3871" w:rsidRDefault="005F3871" w:rsidP="005453BA">
      <w:pPr>
        <w:jc w:val="both"/>
        <w:rPr>
          <w:iCs/>
          <w:sz w:val="22"/>
          <w:szCs w:val="22"/>
        </w:rPr>
      </w:pPr>
    </w:p>
    <w:p w:rsidR="00294955" w:rsidRPr="008028A8" w:rsidRDefault="00906C6C" w:rsidP="00906C6C">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317005" w:rsidRDefault="00317005" w:rsidP="00906C6C">
      <w:pPr>
        <w:jc w:val="both"/>
        <w:rPr>
          <w:iCs/>
          <w:sz w:val="22"/>
          <w:szCs w:val="22"/>
        </w:rPr>
      </w:pPr>
    </w:p>
    <w:p w:rsidR="00906C6C" w:rsidRPr="008028A8" w:rsidRDefault="00906C6C" w:rsidP="00906C6C">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w:t>
      </w:r>
    </w:p>
    <w:p w:rsidR="00906C6C" w:rsidRDefault="00906C6C" w:rsidP="00906C6C">
      <w:pPr>
        <w:jc w:val="both"/>
        <w:rPr>
          <w:rStyle w:val="Hyperlink"/>
          <w:iCs/>
          <w:sz w:val="22"/>
          <w:szCs w:val="22"/>
        </w:rPr>
      </w:pPr>
      <w:r w:rsidRPr="008028A8">
        <w:rPr>
          <w:iCs/>
          <w:sz w:val="22"/>
          <w:szCs w:val="22"/>
        </w:rPr>
        <w:t xml:space="preserve">Popis dokaza potrebnih za ostvarivanje prava prednosti pri zapošljavanju temeljem članka 102. Zakona o hrvatskim braniteljima iz Domovinskog rata i članovima njihovih obitelji („Narodne novine“ </w:t>
      </w:r>
      <w:proofErr w:type="spellStart"/>
      <w:r w:rsidRPr="008028A8">
        <w:rPr>
          <w:iCs/>
          <w:sz w:val="22"/>
          <w:szCs w:val="22"/>
        </w:rPr>
        <w:t>br</w:t>
      </w:r>
      <w:proofErr w:type="spellEnd"/>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F3871" w:rsidRPr="008028A8" w:rsidRDefault="005F3871" w:rsidP="00906C6C">
      <w:pPr>
        <w:jc w:val="both"/>
        <w:rPr>
          <w:iCs/>
          <w:sz w:val="22"/>
          <w:szCs w:val="22"/>
        </w:rPr>
      </w:pPr>
    </w:p>
    <w:p w:rsidR="005453BA" w:rsidRDefault="005453BA" w:rsidP="005453BA">
      <w:pPr>
        <w:tabs>
          <w:tab w:val="left" w:pos="720"/>
          <w:tab w:val="left" w:pos="5960"/>
        </w:tabs>
        <w:jc w:val="both"/>
        <w:rPr>
          <w:sz w:val="22"/>
          <w:szCs w:val="22"/>
        </w:rPr>
      </w:pPr>
      <w:r>
        <w:rPr>
          <w:sz w:val="22"/>
          <w:szCs w:val="22"/>
        </w:rPr>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w:t>
      </w:r>
      <w:r w:rsidR="00D273D3">
        <w:rPr>
          <w:sz w:val="22"/>
          <w:szCs w:val="22"/>
        </w:rPr>
        <w:t>.</w:t>
      </w:r>
      <w:r>
        <w:rPr>
          <w:sz w:val="22"/>
          <w:szCs w:val="22"/>
        </w:rPr>
        <w:t>, 152/14., 39/18.)</w:t>
      </w:r>
      <w:r w:rsidRPr="005453BA">
        <w:rPr>
          <w:sz w:val="22"/>
          <w:szCs w:val="22"/>
        </w:rPr>
        <w:t xml:space="preserve">, uz prijavu na javni natječaj dužni su, osim dokaza o ispunjavanju traženih uvjeta, priložiti i rješenje o utvrđenom invaliditetu, odnosno drugu javnu ispravu o invaliditetu, na temelju koje </w:t>
      </w:r>
      <w:r w:rsidRPr="005453BA">
        <w:rPr>
          <w:sz w:val="22"/>
          <w:szCs w:val="22"/>
        </w:rPr>
        <w:lastRenderedPageBreak/>
        <w:t>se osoba može upisati u očevidnik zaposlenih osoba s invaliditetom te dokaz iz kojeg je vidljivo na koji je način prestao radni odnos kod posljednjeg poslodavca (rješenje, ugovor, sporazum i sl.).</w:t>
      </w:r>
    </w:p>
    <w:p w:rsidR="005F3871" w:rsidRPr="005453BA" w:rsidRDefault="005F3871" w:rsidP="005453BA">
      <w:pPr>
        <w:tabs>
          <w:tab w:val="left" w:pos="720"/>
          <w:tab w:val="left" w:pos="5960"/>
        </w:tabs>
        <w:jc w:val="both"/>
        <w:rPr>
          <w:sz w:val="22"/>
          <w:szCs w:val="22"/>
        </w:rPr>
      </w:pPr>
    </w:p>
    <w:p w:rsidR="005453BA" w:rsidRPr="005453BA" w:rsidRDefault="005453BA" w:rsidP="005453BA">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BE011A" w:rsidRDefault="00BE011A" w:rsidP="00BE011A">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3C65A8">
        <w:rPr>
          <w:sz w:val="22"/>
          <w:szCs w:val="22"/>
        </w:rPr>
        <w:t>anju kandidata za zapošljavanje Osnovne škole Blage Zadre.</w:t>
      </w:r>
    </w:p>
    <w:p w:rsidR="00BE011A" w:rsidRDefault="00BE011A" w:rsidP="00BE011A">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BE011A" w:rsidRPr="005453BA" w:rsidRDefault="00BE011A" w:rsidP="00BE011A">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417799" w:rsidRDefault="00417799" w:rsidP="00906C6C">
      <w:pPr>
        <w:jc w:val="both"/>
        <w:rPr>
          <w:iCs/>
          <w:sz w:val="22"/>
          <w:szCs w:val="22"/>
        </w:rPr>
      </w:pPr>
    </w:p>
    <w:p w:rsidR="0053649B" w:rsidRPr="0074208F" w:rsidRDefault="00906C6C" w:rsidP="0053649B">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od dana objave natječaja</w:t>
      </w:r>
      <w:r w:rsidR="005343D5" w:rsidRPr="005343D5">
        <w:rPr>
          <w:iCs/>
          <w:sz w:val="22"/>
          <w:szCs w:val="22"/>
        </w:rPr>
        <w:t xml:space="preserve"> </w:t>
      </w:r>
      <w:r w:rsidR="001E6ADD">
        <w:rPr>
          <w:iCs/>
          <w:sz w:val="22"/>
          <w:szCs w:val="22"/>
        </w:rPr>
        <w:t>na mrežnim stranicama i oglasnoj ploči</w:t>
      </w:r>
      <w:r w:rsidR="005343D5" w:rsidRPr="005343D5">
        <w:rPr>
          <w:iCs/>
          <w:sz w:val="22"/>
          <w:szCs w:val="22"/>
        </w:rPr>
        <w:t xml:space="preserve"> </w:t>
      </w:r>
      <w:r w:rsidR="001E6ADD">
        <w:rPr>
          <w:iCs/>
          <w:sz w:val="22"/>
          <w:szCs w:val="22"/>
        </w:rPr>
        <w:t>Osnovne škole Blage Zadre</w:t>
      </w:r>
      <w:r w:rsidR="005343D5" w:rsidRPr="005343D5">
        <w:rPr>
          <w:iCs/>
          <w:sz w:val="22"/>
          <w:szCs w:val="22"/>
        </w:rPr>
        <w:t xml:space="preserve"> i Hrvatskog zavoda za zapošljavanje</w:t>
      </w:r>
      <w:r w:rsidRPr="008028A8">
        <w:rPr>
          <w:iCs/>
          <w:sz w:val="22"/>
          <w:szCs w:val="22"/>
        </w:rPr>
        <w:t xml:space="preserve">, </w:t>
      </w:r>
      <w:r w:rsidR="0053649B">
        <w:rPr>
          <w:iCs/>
          <w:sz w:val="22"/>
          <w:szCs w:val="22"/>
        </w:rPr>
        <w:t xml:space="preserve">a </w:t>
      </w:r>
      <w:r w:rsidR="003C481C">
        <w:rPr>
          <w:b/>
          <w:iCs/>
          <w:sz w:val="22"/>
          <w:szCs w:val="22"/>
        </w:rPr>
        <w:t>traje od 25. listopada 2019. godine do 4. studenoga</w:t>
      </w:r>
      <w:r w:rsidR="0053649B" w:rsidRPr="0074208F">
        <w:rPr>
          <w:b/>
          <w:iCs/>
          <w:sz w:val="22"/>
          <w:szCs w:val="22"/>
        </w:rPr>
        <w:t xml:space="preserve"> 2019. godine.</w:t>
      </w:r>
    </w:p>
    <w:p w:rsidR="005F3871" w:rsidRPr="008028A8" w:rsidRDefault="005F3871" w:rsidP="0053649B">
      <w:pPr>
        <w:jc w:val="both"/>
        <w:rPr>
          <w:iCs/>
          <w:sz w:val="22"/>
          <w:szCs w:val="22"/>
        </w:rPr>
      </w:pPr>
    </w:p>
    <w:p w:rsidR="00906C6C" w:rsidRDefault="0053649B" w:rsidP="00906C6C">
      <w:pPr>
        <w:jc w:val="both"/>
        <w:rPr>
          <w:b/>
          <w:i/>
          <w:iCs/>
          <w:sz w:val="22"/>
          <w:szCs w:val="22"/>
        </w:rPr>
      </w:pPr>
      <w:r>
        <w:rPr>
          <w:iCs/>
          <w:sz w:val="22"/>
          <w:szCs w:val="22"/>
        </w:rPr>
        <w:t xml:space="preserve">Prijave sa dokazima o ispunjavanju uvjeta natječaja dostaviti </w:t>
      </w:r>
      <w:r w:rsidR="00906C6C" w:rsidRPr="008028A8">
        <w:rPr>
          <w:iCs/>
          <w:sz w:val="22"/>
          <w:szCs w:val="22"/>
        </w:rPr>
        <w:t xml:space="preserve">na adresu škole </w:t>
      </w:r>
      <w:r w:rsidR="001E6ADD" w:rsidRPr="00752523">
        <w:rPr>
          <w:b/>
          <w:i/>
          <w:iCs/>
          <w:sz w:val="22"/>
          <w:szCs w:val="22"/>
        </w:rPr>
        <w:t>OSNOVNA ŠKOLA BLAGE ZADRE</w:t>
      </w:r>
      <w:r w:rsidR="00906C6C" w:rsidRPr="00752523">
        <w:rPr>
          <w:b/>
          <w:i/>
          <w:iCs/>
          <w:sz w:val="22"/>
          <w:szCs w:val="22"/>
        </w:rPr>
        <w:t>,</w:t>
      </w:r>
      <w:r w:rsidR="001E6ADD" w:rsidRPr="00752523">
        <w:rPr>
          <w:b/>
          <w:i/>
          <w:iCs/>
          <w:sz w:val="22"/>
          <w:szCs w:val="22"/>
        </w:rPr>
        <w:t xml:space="preserve"> MARKA MARULIĆA 2, 32010 VUKOVAR</w:t>
      </w:r>
      <w:r w:rsidR="00906C6C" w:rsidRPr="00752523">
        <w:rPr>
          <w:b/>
          <w:i/>
          <w:iCs/>
          <w:sz w:val="22"/>
          <w:szCs w:val="22"/>
        </w:rPr>
        <w:t xml:space="preserve">  </w:t>
      </w:r>
      <w:r w:rsidR="003577C7" w:rsidRPr="00752523">
        <w:rPr>
          <w:b/>
          <w:i/>
          <w:iCs/>
          <w:sz w:val="22"/>
          <w:szCs w:val="22"/>
        </w:rPr>
        <w:t xml:space="preserve">u zatvorenoj omotnici </w:t>
      </w:r>
      <w:r w:rsidR="00906C6C" w:rsidRPr="00752523">
        <w:rPr>
          <w:b/>
          <w:i/>
          <w:iCs/>
          <w:sz w:val="22"/>
          <w:szCs w:val="22"/>
        </w:rPr>
        <w:t>s naznakom „za natječaj“.</w:t>
      </w:r>
      <w:bookmarkStart w:id="0" w:name="_GoBack"/>
      <w:bookmarkEnd w:id="0"/>
    </w:p>
    <w:p w:rsidR="005F3871" w:rsidRPr="00752523" w:rsidRDefault="005F3871" w:rsidP="00906C6C">
      <w:pPr>
        <w:jc w:val="both"/>
        <w:rPr>
          <w:b/>
          <w:i/>
          <w:iCs/>
          <w:sz w:val="22"/>
          <w:szCs w:val="22"/>
        </w:rPr>
      </w:pPr>
    </w:p>
    <w:p w:rsidR="00906C6C" w:rsidRDefault="00906C6C" w:rsidP="00906C6C">
      <w:pPr>
        <w:jc w:val="both"/>
        <w:rPr>
          <w:iCs/>
          <w:sz w:val="22"/>
          <w:szCs w:val="22"/>
        </w:rPr>
      </w:pPr>
      <w:r w:rsidRPr="008028A8">
        <w:rPr>
          <w:iCs/>
          <w:sz w:val="22"/>
          <w:szCs w:val="22"/>
        </w:rPr>
        <w:t xml:space="preserve">Nepotpune i nepravodobne prijave neće se razmatrati. </w:t>
      </w:r>
    </w:p>
    <w:p w:rsidR="005F3871" w:rsidRPr="008028A8" w:rsidRDefault="005F3871" w:rsidP="00906C6C">
      <w:pPr>
        <w:jc w:val="both"/>
        <w:rPr>
          <w:iCs/>
          <w:sz w:val="22"/>
          <w:szCs w:val="22"/>
        </w:rPr>
      </w:pPr>
    </w:p>
    <w:p w:rsidR="00906C6C" w:rsidRDefault="00906C6C" w:rsidP="00906C6C">
      <w:pPr>
        <w:jc w:val="both"/>
        <w:rPr>
          <w:iCs/>
          <w:sz w:val="22"/>
          <w:szCs w:val="22"/>
        </w:rPr>
      </w:pPr>
      <w:r w:rsidRPr="008028A8">
        <w:rPr>
          <w:iCs/>
          <w:sz w:val="22"/>
          <w:szCs w:val="22"/>
        </w:rPr>
        <w:t xml:space="preserve">Kandidati će o rezultatima natječaja biti obaviješteni </w:t>
      </w:r>
      <w:r w:rsidR="00543095">
        <w:rPr>
          <w:iCs/>
          <w:sz w:val="22"/>
          <w:szCs w:val="22"/>
        </w:rPr>
        <w:t xml:space="preserve">u zakonskom roku </w:t>
      </w:r>
      <w:r w:rsidRPr="008028A8">
        <w:rPr>
          <w:iCs/>
          <w:sz w:val="22"/>
          <w:szCs w:val="22"/>
        </w:rPr>
        <w:t xml:space="preserve">putem </w:t>
      </w:r>
      <w:r w:rsidR="005343D5">
        <w:rPr>
          <w:iCs/>
          <w:sz w:val="22"/>
          <w:szCs w:val="22"/>
        </w:rPr>
        <w:t>oglasne ploče i mrežne</w:t>
      </w:r>
      <w:r w:rsidRPr="008028A8">
        <w:rPr>
          <w:iCs/>
          <w:sz w:val="22"/>
          <w:szCs w:val="22"/>
        </w:rPr>
        <w:t xml:space="preserve"> stranice </w:t>
      </w:r>
      <w:r w:rsidR="001E6ADD">
        <w:rPr>
          <w:iCs/>
          <w:sz w:val="22"/>
          <w:szCs w:val="22"/>
        </w:rPr>
        <w:t>Osnovne škole Blage Zadre.</w:t>
      </w:r>
    </w:p>
    <w:p w:rsidR="005F3871" w:rsidRDefault="005F3871" w:rsidP="00906C6C">
      <w:pPr>
        <w:jc w:val="both"/>
        <w:rPr>
          <w:iCs/>
          <w:sz w:val="22"/>
          <w:szCs w:val="22"/>
        </w:rPr>
      </w:pPr>
    </w:p>
    <w:p w:rsidR="0053649B" w:rsidRDefault="00752523" w:rsidP="00906C6C">
      <w:pPr>
        <w:jc w:val="both"/>
        <w:rPr>
          <w:iCs/>
          <w:sz w:val="22"/>
          <w:szCs w:val="22"/>
        </w:rPr>
      </w:pPr>
      <w:r>
        <w:rPr>
          <w:iCs/>
          <w:sz w:val="22"/>
          <w:szCs w:val="22"/>
        </w:rPr>
        <w:t xml:space="preserve">Natječajnu dokumentaciju ne vraćamo. </w:t>
      </w:r>
    </w:p>
    <w:p w:rsidR="005F3871" w:rsidRDefault="00906C6C" w:rsidP="00EB3402">
      <w:pPr>
        <w:tabs>
          <w:tab w:val="left" w:pos="6624"/>
        </w:tabs>
        <w:jc w:val="right"/>
        <w:rPr>
          <w:sz w:val="22"/>
          <w:szCs w:val="22"/>
        </w:rPr>
      </w:pPr>
      <w:r w:rsidRPr="008028A8">
        <w:rPr>
          <w:sz w:val="22"/>
          <w:szCs w:val="22"/>
        </w:rPr>
        <w:t xml:space="preserve">                                                   </w:t>
      </w:r>
    </w:p>
    <w:p w:rsidR="00EB3402" w:rsidRDefault="00906C6C" w:rsidP="00EB3402">
      <w:pPr>
        <w:tabs>
          <w:tab w:val="left" w:pos="6624"/>
        </w:tabs>
        <w:jc w:val="right"/>
        <w:rPr>
          <w:sz w:val="22"/>
          <w:szCs w:val="22"/>
        </w:rPr>
      </w:pPr>
      <w:r w:rsidRPr="008028A8">
        <w:rPr>
          <w:sz w:val="22"/>
          <w:szCs w:val="22"/>
        </w:rPr>
        <w:t xml:space="preserve">                                         </w:t>
      </w:r>
      <w:r>
        <w:rPr>
          <w:sz w:val="22"/>
          <w:szCs w:val="22"/>
        </w:rPr>
        <w:t xml:space="preserve">           </w:t>
      </w:r>
      <w:r w:rsidR="00EB3402">
        <w:rPr>
          <w:sz w:val="22"/>
          <w:szCs w:val="22"/>
        </w:rPr>
        <w:t>Ravnateljica</w:t>
      </w:r>
    </w:p>
    <w:p w:rsidR="00417799" w:rsidRDefault="00417799" w:rsidP="00EB3402">
      <w:pPr>
        <w:tabs>
          <w:tab w:val="left" w:pos="6624"/>
        </w:tabs>
        <w:jc w:val="right"/>
        <w:rPr>
          <w:sz w:val="22"/>
          <w:szCs w:val="22"/>
        </w:rPr>
      </w:pPr>
    </w:p>
    <w:p w:rsidR="00906C6C" w:rsidRPr="008028A8" w:rsidRDefault="00EB3402" w:rsidP="00EB3402">
      <w:pPr>
        <w:tabs>
          <w:tab w:val="left" w:pos="6624"/>
        </w:tabs>
        <w:jc w:val="right"/>
        <w:rPr>
          <w:sz w:val="22"/>
          <w:szCs w:val="22"/>
        </w:rPr>
      </w:pPr>
      <w:r>
        <w:rPr>
          <w:sz w:val="22"/>
          <w:szCs w:val="22"/>
        </w:rPr>
        <w:t>Anica Špoljarić</w:t>
      </w:r>
      <w:r w:rsidR="00906C6C">
        <w:rPr>
          <w:sz w:val="22"/>
          <w:szCs w:val="22"/>
        </w:rPr>
        <w:t xml:space="preserve">       </w:t>
      </w:r>
    </w:p>
    <w:p w:rsidR="00906C6C" w:rsidRDefault="00906C6C" w:rsidP="00906C6C">
      <w:pPr>
        <w:rPr>
          <w:sz w:val="22"/>
          <w:szCs w:val="22"/>
        </w:rPr>
      </w:pPr>
    </w:p>
    <w:p w:rsidR="00906C6C" w:rsidRPr="004A3ADA" w:rsidRDefault="00906C6C" w:rsidP="00906C6C">
      <w:pPr>
        <w:rPr>
          <w:sz w:val="28"/>
          <w:szCs w:val="28"/>
        </w:rPr>
      </w:pPr>
    </w:p>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42A52"/>
    <w:rsid w:val="00073E4D"/>
    <w:rsid w:val="000A0677"/>
    <w:rsid w:val="000C57E6"/>
    <w:rsid w:val="000F6ED7"/>
    <w:rsid w:val="0013089D"/>
    <w:rsid w:val="00191875"/>
    <w:rsid w:val="0019377D"/>
    <w:rsid w:val="001A784C"/>
    <w:rsid w:val="001E6ADD"/>
    <w:rsid w:val="0025435D"/>
    <w:rsid w:val="0025521B"/>
    <w:rsid w:val="00261316"/>
    <w:rsid w:val="002767C0"/>
    <w:rsid w:val="00294955"/>
    <w:rsid w:val="002D4CBC"/>
    <w:rsid w:val="002E6F67"/>
    <w:rsid w:val="002F588F"/>
    <w:rsid w:val="00317005"/>
    <w:rsid w:val="00332538"/>
    <w:rsid w:val="00346F10"/>
    <w:rsid w:val="003577C7"/>
    <w:rsid w:val="003821E5"/>
    <w:rsid w:val="003C481C"/>
    <w:rsid w:val="003C65A8"/>
    <w:rsid w:val="003F57B8"/>
    <w:rsid w:val="00417799"/>
    <w:rsid w:val="00432A3C"/>
    <w:rsid w:val="0045251A"/>
    <w:rsid w:val="00456A92"/>
    <w:rsid w:val="00494B05"/>
    <w:rsid w:val="00507423"/>
    <w:rsid w:val="005343D5"/>
    <w:rsid w:val="0053649B"/>
    <w:rsid w:val="00543095"/>
    <w:rsid w:val="005453BA"/>
    <w:rsid w:val="005A24B7"/>
    <w:rsid w:val="005D65A3"/>
    <w:rsid w:val="005E3E67"/>
    <w:rsid w:val="005F3871"/>
    <w:rsid w:val="006412A6"/>
    <w:rsid w:val="00655F9A"/>
    <w:rsid w:val="006A1CFE"/>
    <w:rsid w:val="006B2398"/>
    <w:rsid w:val="006E5DC3"/>
    <w:rsid w:val="006E7FB0"/>
    <w:rsid w:val="006F1D6D"/>
    <w:rsid w:val="00723785"/>
    <w:rsid w:val="0074208F"/>
    <w:rsid w:val="00752523"/>
    <w:rsid w:val="00784926"/>
    <w:rsid w:val="007B147E"/>
    <w:rsid w:val="007C14C9"/>
    <w:rsid w:val="007D61E3"/>
    <w:rsid w:val="007F1025"/>
    <w:rsid w:val="00857A08"/>
    <w:rsid w:val="008A6704"/>
    <w:rsid w:val="008B7139"/>
    <w:rsid w:val="008B7A92"/>
    <w:rsid w:val="008F2BAF"/>
    <w:rsid w:val="00906C6C"/>
    <w:rsid w:val="00962DD2"/>
    <w:rsid w:val="009D68B4"/>
    <w:rsid w:val="00A052AA"/>
    <w:rsid w:val="00A357B5"/>
    <w:rsid w:val="00A65337"/>
    <w:rsid w:val="00AB30CE"/>
    <w:rsid w:val="00AF2052"/>
    <w:rsid w:val="00BB188B"/>
    <w:rsid w:val="00BE011A"/>
    <w:rsid w:val="00BF4B5A"/>
    <w:rsid w:val="00C001B2"/>
    <w:rsid w:val="00C35BA3"/>
    <w:rsid w:val="00C35CF4"/>
    <w:rsid w:val="00C77C54"/>
    <w:rsid w:val="00CC50D0"/>
    <w:rsid w:val="00CE4953"/>
    <w:rsid w:val="00D273D3"/>
    <w:rsid w:val="00D30012"/>
    <w:rsid w:val="00D550D2"/>
    <w:rsid w:val="00D612CC"/>
    <w:rsid w:val="00D65D99"/>
    <w:rsid w:val="00DC2609"/>
    <w:rsid w:val="00E21C4A"/>
    <w:rsid w:val="00E57757"/>
    <w:rsid w:val="00E6629A"/>
    <w:rsid w:val="00EB3402"/>
    <w:rsid w:val="00EC6E83"/>
    <w:rsid w:val="00F73D76"/>
    <w:rsid w:val="00F849F4"/>
    <w:rsid w:val="00FA1BAF"/>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7249">
      <w:bodyDiv w:val="1"/>
      <w:marLeft w:val="0"/>
      <w:marRight w:val="0"/>
      <w:marTop w:val="0"/>
      <w:marBottom w:val="0"/>
      <w:divBdr>
        <w:top w:val="none" w:sz="0" w:space="0" w:color="auto"/>
        <w:left w:val="none" w:sz="0" w:space="0" w:color="auto"/>
        <w:bottom w:val="none" w:sz="0" w:space="0" w:color="auto"/>
        <w:right w:val="none" w:sz="0" w:space="0" w:color="auto"/>
      </w:divBdr>
    </w:div>
    <w:div w:id="1462990491">
      <w:bodyDiv w:val="1"/>
      <w:marLeft w:val="0"/>
      <w:marRight w:val="0"/>
      <w:marTop w:val="0"/>
      <w:marBottom w:val="0"/>
      <w:divBdr>
        <w:top w:val="none" w:sz="0" w:space="0" w:color="auto"/>
        <w:left w:val="none" w:sz="0" w:space="0" w:color="auto"/>
        <w:bottom w:val="none" w:sz="0" w:space="0" w:color="auto"/>
        <w:right w:val="none" w:sz="0" w:space="0" w:color="auto"/>
      </w:divBdr>
    </w:div>
    <w:div w:id="1501696973">
      <w:bodyDiv w:val="1"/>
      <w:marLeft w:val="0"/>
      <w:marRight w:val="0"/>
      <w:marTop w:val="0"/>
      <w:marBottom w:val="0"/>
      <w:divBdr>
        <w:top w:val="none" w:sz="0" w:space="0" w:color="auto"/>
        <w:left w:val="none" w:sz="0" w:space="0" w:color="auto"/>
        <w:bottom w:val="none" w:sz="0" w:space="0" w:color="auto"/>
        <w:right w:val="none" w:sz="0" w:space="0" w:color="auto"/>
      </w:divBdr>
    </w:div>
    <w:div w:id="20263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2</Pages>
  <Words>1002</Words>
  <Characters>5716</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48</cp:revision>
  <cp:lastPrinted>2019-10-15T07:51:00Z</cp:lastPrinted>
  <dcterms:created xsi:type="dcterms:W3CDTF">2018-10-12T06:19:00Z</dcterms:created>
  <dcterms:modified xsi:type="dcterms:W3CDTF">2019-10-25T05:18:00Z</dcterms:modified>
</cp:coreProperties>
</file>